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</w:t>
      </w:r>
      <w:r>
        <w:rPr>
          <w:spacing w:val="-10"/>
        </w:rPr>
        <w:t> </w:t>
      </w:r>
      <w:r>
        <w:rPr/>
        <w:t>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/>
        <w:t>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Ç</w:t>
      </w:r>
      <w:r>
        <w:rPr>
          <w:spacing w:val="-9"/>
        </w:rPr>
        <w:t> </w:t>
      </w:r>
      <w:r>
        <w:rPr/>
        <w:t>Ã</w:t>
      </w:r>
      <w:r>
        <w:rPr>
          <w:spacing w:val="-9"/>
        </w:rPr>
        <w:t> </w:t>
      </w:r>
      <w:r>
        <w:rPr>
          <w:spacing w:val="-10"/>
        </w:rPr>
        <w:t>O</w:t>
      </w:r>
    </w:p>
    <w:p>
      <w:pPr>
        <w:pStyle w:val="BodyText"/>
        <w:spacing w:before="306"/>
        <w:ind w:left="0"/>
        <w:rPr>
          <w:b/>
        </w:rPr>
      </w:pPr>
    </w:p>
    <w:p>
      <w:pPr>
        <w:pStyle w:val="BodyText"/>
        <w:spacing w:line="235" w:lineRule="auto"/>
        <w:ind w:right="112"/>
        <w:jc w:val="both"/>
      </w:pPr>
      <w:r>
        <w:rPr/>
        <w:t>OUTORGANTE</w:t>
      </w:r>
      <w:r>
        <w:rPr>
          <w:b/>
        </w:rPr>
        <w:t>: </w:t>
      </w:r>
      <w:r>
        <w:rPr>
          <w:b/>
          <w:u w:val="thick"/>
        </w:rPr>
        <w:t>NOME COMPLETO,</w:t>
      </w:r>
      <w:r>
        <w:rPr>
          <w:b/>
        </w:rPr>
        <w:t> </w:t>
      </w:r>
      <w:r>
        <w:rPr/>
        <w:t>nacionalidade, </w:t>
      </w:r>
      <w:r>
        <w:rPr>
          <w:spacing w:val="-2"/>
        </w:rPr>
        <w:t>estado</w:t>
      </w:r>
      <w:r>
        <w:rPr>
          <w:spacing w:val="-16"/>
        </w:rPr>
        <w:t> </w:t>
      </w:r>
      <w:r>
        <w:rPr>
          <w:spacing w:val="-2"/>
        </w:rPr>
        <w:t>civil,</w:t>
      </w:r>
      <w:r>
        <w:rPr>
          <w:spacing w:val="-15"/>
        </w:rPr>
        <w:t> </w:t>
      </w:r>
      <w:r>
        <w:rPr>
          <w:spacing w:val="-2"/>
        </w:rPr>
        <w:t>servidor(a)</w:t>
      </w:r>
      <w:r>
        <w:rPr>
          <w:spacing w:val="-16"/>
        </w:rPr>
        <w:t> </w:t>
      </w:r>
      <w:r>
        <w:rPr>
          <w:spacing w:val="-2"/>
        </w:rPr>
        <w:t>público(a)</w:t>
      </w:r>
      <w:r>
        <w:rPr>
          <w:spacing w:val="-15"/>
        </w:rPr>
        <w:t> </w:t>
      </w:r>
      <w:r>
        <w:rPr>
          <w:spacing w:val="-2"/>
        </w:rPr>
        <w:t>federal,</w:t>
      </w:r>
      <w:r>
        <w:rPr>
          <w:spacing w:val="-16"/>
        </w:rPr>
        <w:t> </w:t>
      </w:r>
      <w:r>
        <w:rPr>
          <w:spacing w:val="-2"/>
        </w:rPr>
        <w:t>CPF</w:t>
      </w:r>
      <w:r>
        <w:rPr>
          <w:spacing w:val="-15"/>
        </w:rPr>
        <w:t> </w:t>
      </w:r>
      <w:r>
        <w:rPr>
          <w:spacing w:val="-2"/>
        </w:rPr>
        <w:t>000.000.000-00, </w:t>
      </w:r>
      <w:r>
        <w:rPr/>
        <w:t>CI 0000000000, SIAPE 000000, residente e domiciliado(a) na rua/av. xxxxxxx, nº 000, bairro xxxxxxx, Pelotas – RS. </w:t>
      </w:r>
      <w:r>
        <w:rPr>
          <w:spacing w:val="-4"/>
        </w:rPr>
        <w:t>Telefone(s)</w:t>
      </w:r>
      <w:r>
        <w:rPr>
          <w:spacing w:val="-14"/>
        </w:rPr>
        <w:t> </w:t>
      </w:r>
      <w:r>
        <w:rPr>
          <w:spacing w:val="-4"/>
        </w:rPr>
        <w:t>(00)000000000</w:t>
      </w:r>
      <w:r>
        <w:rPr>
          <w:spacing w:val="-13"/>
        </w:rPr>
        <w:t> </w:t>
      </w:r>
      <w:hyperlink r:id="rId5">
        <w:r>
          <w:rPr>
            <w:color w:val="0000FF"/>
            <w:spacing w:val="-4"/>
            <w:u w:val="thick" w:color="0000FF"/>
          </w:rPr>
          <w:t>e-mail@xxxx.com</w:t>
        </w:r>
      </w:hyperlink>
    </w:p>
    <w:p>
      <w:pPr>
        <w:tabs>
          <w:tab w:pos="3897" w:val="left" w:leader="none"/>
          <w:tab w:pos="4752" w:val="left" w:leader="none"/>
          <w:tab w:pos="6349" w:val="left" w:leader="none"/>
          <w:tab w:pos="7675" w:val="left" w:leader="none"/>
        </w:tabs>
        <w:spacing w:line="318" w:lineRule="exact" w:before="307"/>
        <w:ind w:left="1612" w:right="0" w:firstLine="0"/>
        <w:jc w:val="center"/>
        <w:rPr>
          <w:sz w:val="28"/>
        </w:rPr>
      </w:pPr>
      <w:r>
        <w:rPr>
          <w:spacing w:val="-2"/>
          <w:sz w:val="28"/>
        </w:rPr>
        <w:t>OUTORGADOS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r>
        <w:rPr>
          <w:b/>
          <w:spacing w:val="-4"/>
          <w:sz w:val="28"/>
        </w:rPr>
        <w:t>JAIR</w:t>
      </w:r>
      <w:r>
        <w:rPr>
          <w:b/>
          <w:sz w:val="28"/>
        </w:rPr>
        <w:tab/>
      </w:r>
      <w:r>
        <w:rPr>
          <w:b/>
          <w:spacing w:val="-2"/>
          <w:sz w:val="28"/>
        </w:rPr>
        <w:t>ALBERTO</w:t>
      </w:r>
      <w:r>
        <w:rPr>
          <w:b/>
          <w:sz w:val="28"/>
        </w:rPr>
        <w:tab/>
      </w:r>
      <w:r>
        <w:rPr>
          <w:b/>
          <w:spacing w:val="-2"/>
          <w:sz w:val="28"/>
        </w:rPr>
        <w:t>MAYER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OAB/RS</w:t>
      </w:r>
    </w:p>
    <w:p>
      <w:pPr>
        <w:spacing w:line="235" w:lineRule="auto" w:before="2"/>
        <w:ind w:left="1727" w:right="112" w:firstLine="0"/>
        <w:jc w:val="both"/>
        <w:rPr>
          <w:sz w:val="28"/>
        </w:rPr>
      </w:pPr>
      <w:r>
        <w:rPr>
          <w:sz w:val="28"/>
        </w:rPr>
        <w:t>23244,</w:t>
      </w:r>
      <w:r>
        <w:rPr>
          <w:spacing w:val="-13"/>
          <w:sz w:val="28"/>
        </w:rPr>
        <w:t> </w:t>
      </w:r>
      <w:r>
        <w:rPr>
          <w:sz w:val="28"/>
        </w:rPr>
        <w:t>CPF</w:t>
      </w:r>
      <w:r>
        <w:rPr>
          <w:spacing w:val="-12"/>
          <w:sz w:val="28"/>
        </w:rPr>
        <w:t> </w:t>
      </w:r>
      <w:r>
        <w:rPr>
          <w:sz w:val="28"/>
        </w:rPr>
        <w:t>474.073.010-34,</w:t>
      </w:r>
      <w:r>
        <w:rPr>
          <w:spacing w:val="-12"/>
          <w:sz w:val="28"/>
        </w:rPr>
        <w:t> </w:t>
      </w:r>
      <w:hyperlink r:id="rId6">
        <w:r>
          <w:rPr>
            <w:color w:val="0000FF"/>
            <w:sz w:val="28"/>
            <w:u w:val="thick" w:color="0000FF"/>
          </w:rPr>
          <w:t>jairmayer@uol.com.br</w:t>
        </w:r>
      </w:hyperlink>
      <w:r>
        <w:rPr>
          <w:sz w:val="28"/>
        </w:rPr>
        <w:t>,</w:t>
      </w:r>
      <w:r>
        <w:rPr>
          <w:spacing w:val="-18"/>
          <w:sz w:val="28"/>
        </w:rPr>
        <w:t> </w:t>
      </w:r>
      <w:r>
        <w:rPr>
          <w:b/>
          <w:sz w:val="28"/>
        </w:rPr>
        <w:t>DENICE MACHADO</w:t>
      </w:r>
      <w:r>
        <w:rPr>
          <w:b/>
          <w:spacing w:val="57"/>
          <w:w w:val="150"/>
          <w:sz w:val="28"/>
        </w:rPr>
        <w:t>  </w:t>
      </w:r>
      <w:r>
        <w:rPr>
          <w:b/>
          <w:sz w:val="28"/>
        </w:rPr>
        <w:t>DE</w:t>
      </w:r>
      <w:r>
        <w:rPr>
          <w:b/>
          <w:spacing w:val="51"/>
          <w:w w:val="150"/>
          <w:sz w:val="28"/>
        </w:rPr>
        <w:t>  </w:t>
      </w:r>
      <w:r>
        <w:rPr>
          <w:b/>
          <w:sz w:val="28"/>
        </w:rPr>
        <w:t>CAMPOS</w:t>
      </w:r>
      <w:r>
        <w:rPr>
          <w:sz w:val="28"/>
        </w:rPr>
        <w:t>,</w:t>
      </w:r>
      <w:r>
        <w:rPr>
          <w:spacing w:val="51"/>
          <w:w w:val="150"/>
          <w:sz w:val="28"/>
        </w:rPr>
        <w:t>  </w:t>
      </w:r>
      <w:r>
        <w:rPr>
          <w:sz w:val="28"/>
        </w:rPr>
        <w:t>OAB/RS</w:t>
      </w:r>
      <w:r>
        <w:rPr>
          <w:spacing w:val="50"/>
          <w:w w:val="150"/>
          <w:sz w:val="28"/>
        </w:rPr>
        <w:t>  </w:t>
      </w:r>
      <w:r>
        <w:rPr>
          <w:sz w:val="28"/>
        </w:rPr>
        <w:t>92341,</w:t>
      </w:r>
      <w:r>
        <w:rPr>
          <w:spacing w:val="51"/>
          <w:w w:val="150"/>
          <w:sz w:val="28"/>
        </w:rPr>
        <w:t>  </w:t>
      </w:r>
      <w:r>
        <w:rPr>
          <w:spacing w:val="-5"/>
          <w:sz w:val="28"/>
        </w:rPr>
        <w:t>CPF</w:t>
      </w:r>
    </w:p>
    <w:p>
      <w:pPr>
        <w:spacing w:line="235" w:lineRule="auto" w:before="0"/>
        <w:ind w:left="1727" w:right="123" w:firstLine="0"/>
        <w:jc w:val="both"/>
        <w:rPr>
          <w:sz w:val="28"/>
        </w:rPr>
      </w:pPr>
      <w:r>
        <w:rPr>
          <w:sz w:val="28"/>
        </w:rPr>
        <w:t>008.259.010-90, </w:t>
      </w:r>
      <w:hyperlink r:id="rId7">
        <w:r>
          <w:rPr>
            <w:color w:val="0000FF"/>
            <w:sz w:val="28"/>
            <w:u w:val="thick" w:color="0000FF"/>
          </w:rPr>
          <w:t>denicecampos@hotmail.com</w:t>
        </w:r>
      </w:hyperlink>
      <w:r>
        <w:rPr>
          <w:sz w:val="28"/>
        </w:rPr>
        <w:t>, </w:t>
      </w:r>
      <w:r>
        <w:rPr>
          <w:b/>
          <w:sz w:val="28"/>
        </w:rPr>
        <w:t>PABLO CORREA</w:t>
      </w:r>
      <w:r>
        <w:rPr>
          <w:b/>
          <w:spacing w:val="76"/>
          <w:sz w:val="28"/>
        </w:rPr>
        <w:t>   </w:t>
      </w:r>
      <w:r>
        <w:rPr>
          <w:b/>
          <w:sz w:val="28"/>
        </w:rPr>
        <w:t>LEDEBUHR,</w:t>
      </w:r>
      <w:r>
        <w:rPr>
          <w:b/>
          <w:spacing w:val="77"/>
          <w:sz w:val="28"/>
        </w:rPr>
        <w:t>   </w:t>
      </w:r>
      <w:r>
        <w:rPr>
          <w:sz w:val="28"/>
        </w:rPr>
        <w:t>OAB/RS</w:t>
      </w:r>
      <w:r>
        <w:rPr>
          <w:spacing w:val="77"/>
          <w:sz w:val="28"/>
        </w:rPr>
        <w:t>   </w:t>
      </w:r>
      <w:r>
        <w:rPr>
          <w:sz w:val="28"/>
        </w:rPr>
        <w:t>103725,</w:t>
      </w:r>
      <w:r>
        <w:rPr>
          <w:spacing w:val="72"/>
          <w:sz w:val="28"/>
        </w:rPr>
        <w:t>   </w:t>
      </w:r>
      <w:r>
        <w:rPr>
          <w:spacing w:val="-5"/>
          <w:sz w:val="28"/>
        </w:rPr>
        <w:t>CPF</w:t>
      </w:r>
    </w:p>
    <w:p>
      <w:pPr>
        <w:spacing w:line="235" w:lineRule="auto" w:before="0"/>
        <w:ind w:left="1727" w:right="115" w:firstLine="0"/>
        <w:jc w:val="both"/>
        <w:rPr>
          <w:sz w:val="28"/>
        </w:rPr>
      </w:pPr>
      <w:r>
        <w:rPr>
          <w:spacing w:val="-6"/>
          <w:sz w:val="28"/>
        </w:rPr>
        <w:t>023.133.730-29,</w:t>
      </w:r>
      <w:r>
        <w:rPr>
          <w:sz w:val="28"/>
        </w:rPr>
        <w:t> </w:t>
      </w:r>
      <w:hyperlink r:id="rId8">
        <w:r>
          <w:rPr>
            <w:color w:val="0000FF"/>
            <w:spacing w:val="-6"/>
            <w:sz w:val="28"/>
            <w:u w:val="thick" w:color="0000FF"/>
          </w:rPr>
          <w:t>pablo.ledebuhr@hotmail.com</w:t>
        </w:r>
      </w:hyperlink>
      <w:r>
        <w:rPr>
          <w:spacing w:val="-6"/>
          <w:sz w:val="28"/>
        </w:rPr>
        <w:t>,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e</w:t>
      </w:r>
      <w:r>
        <w:rPr>
          <w:spacing w:val="-7"/>
          <w:sz w:val="28"/>
        </w:rPr>
        <w:t> </w:t>
      </w:r>
      <w:r>
        <w:rPr>
          <w:b/>
          <w:spacing w:val="-6"/>
          <w:sz w:val="28"/>
        </w:rPr>
        <w:t>JAIR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MAYER </w:t>
      </w:r>
      <w:r>
        <w:rPr>
          <w:b/>
          <w:sz w:val="28"/>
        </w:rPr>
        <w:t>SOCIEDADE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INDIVIDUAL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ADVOCACIA</w:t>
      </w:r>
      <w:r>
        <w:rPr>
          <w:sz w:val="28"/>
        </w:rPr>
        <w:t>,</w:t>
      </w:r>
      <w:r>
        <w:rPr>
          <w:spacing w:val="36"/>
          <w:sz w:val="28"/>
        </w:rPr>
        <w:t> </w:t>
      </w:r>
      <w:r>
        <w:rPr>
          <w:sz w:val="28"/>
        </w:rPr>
        <w:t>CNPJ</w:t>
      </w:r>
      <w:r>
        <w:rPr>
          <w:spacing w:val="35"/>
          <w:sz w:val="28"/>
        </w:rPr>
        <w:t> </w:t>
      </w:r>
      <w:r>
        <w:rPr>
          <w:spacing w:val="-5"/>
          <w:sz w:val="28"/>
        </w:rPr>
        <w:t>nº</w:t>
      </w:r>
    </w:p>
    <w:p>
      <w:pPr>
        <w:pStyle w:val="BodyText"/>
        <w:tabs>
          <w:tab w:pos="5280" w:val="left" w:leader="none"/>
        </w:tabs>
        <w:spacing w:line="235" w:lineRule="auto"/>
        <w:ind w:right="112"/>
      </w:pPr>
      <w:r>
        <w:rPr/>
        <w:t>CNPJ nº 29.481.094/0001-40,</w:t>
        <w:tab/>
      </w:r>
      <w:r>
        <w:rPr>
          <w:spacing w:val="-2"/>
        </w:rPr>
        <w:t>com</w:t>
      </w:r>
      <w:r>
        <w:rPr>
          <w:spacing w:val="-18"/>
        </w:rPr>
        <w:t> </w:t>
      </w:r>
      <w:r>
        <w:rPr>
          <w:spacing w:val="-2"/>
        </w:rPr>
        <w:t>sede</w:t>
      </w:r>
      <w:r>
        <w:rPr>
          <w:spacing w:val="-15"/>
        </w:rPr>
        <w:t> </w:t>
      </w:r>
      <w:r>
        <w:rPr>
          <w:spacing w:val="-2"/>
        </w:rPr>
        <w:t>na</w:t>
      </w:r>
      <w:r>
        <w:rPr>
          <w:spacing w:val="-16"/>
        </w:rPr>
        <w:t> </w:t>
      </w:r>
      <w:r>
        <w:rPr>
          <w:spacing w:val="-2"/>
        </w:rPr>
        <w:t>rua</w:t>
      </w:r>
      <w:r>
        <w:rPr>
          <w:spacing w:val="-15"/>
        </w:rPr>
        <w:t> </w:t>
      </w:r>
      <w:r>
        <w:rPr>
          <w:spacing w:val="-2"/>
        </w:rPr>
        <w:t>Barão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Butuí, </w:t>
      </w:r>
      <w:r>
        <w:rPr/>
        <w:t>nº</w:t>
      </w:r>
      <w:r>
        <w:rPr>
          <w:spacing w:val="10"/>
        </w:rPr>
        <w:t> </w:t>
      </w:r>
      <w:r>
        <w:rPr/>
        <w:t>313,</w:t>
      </w:r>
      <w:r>
        <w:rPr>
          <w:spacing w:val="11"/>
        </w:rPr>
        <w:t> </w:t>
      </w:r>
      <w:r>
        <w:rPr/>
        <w:t>Centro,</w:t>
      </w:r>
      <w:r>
        <w:rPr>
          <w:spacing w:val="10"/>
        </w:rPr>
        <w:t> </w:t>
      </w:r>
      <w:r>
        <w:rPr/>
        <w:t>Pelotas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RS,</w:t>
      </w:r>
      <w:r>
        <w:rPr>
          <w:spacing w:val="10"/>
        </w:rPr>
        <w:t> </w:t>
      </w:r>
      <w:r>
        <w:rPr/>
        <w:t>,</w:t>
      </w:r>
      <w:r>
        <w:rPr>
          <w:spacing w:val="11"/>
        </w:rPr>
        <w:t> </w:t>
      </w:r>
      <w:r>
        <w:rPr/>
        <w:t>CEP</w:t>
      </w:r>
      <w:r>
        <w:rPr>
          <w:spacing w:val="11"/>
        </w:rPr>
        <w:t> </w:t>
      </w:r>
      <w:r>
        <w:rPr/>
        <w:t>96010-330,</w:t>
      </w:r>
      <w:r>
        <w:rPr>
          <w:spacing w:val="10"/>
        </w:rPr>
        <w:t> </w:t>
      </w:r>
      <w:r>
        <w:rPr/>
        <w:t>tel.</w:t>
      </w:r>
      <w:r>
        <w:rPr>
          <w:spacing w:val="11"/>
        </w:rPr>
        <w:t> </w:t>
      </w:r>
      <w:r>
        <w:rPr/>
        <w:t>(53) </w:t>
      </w:r>
      <w:r>
        <w:rPr>
          <w:spacing w:val="-4"/>
        </w:rPr>
        <w:t>3222</w:t>
      </w:r>
    </w:p>
    <w:p>
      <w:pPr>
        <w:pStyle w:val="BodyText"/>
        <w:spacing w:line="316" w:lineRule="exact"/>
      </w:pPr>
      <w:r>
        <w:rPr>
          <w:spacing w:val="-2"/>
        </w:rPr>
        <w:t>5515.</w:t>
      </w:r>
    </w:p>
    <w:p>
      <w:pPr>
        <w:pStyle w:val="BodyText"/>
        <w:spacing w:line="235" w:lineRule="auto" w:before="310"/>
        <w:ind w:right="112"/>
        <w:jc w:val="both"/>
      </w:pPr>
      <w:r>
        <w:rPr/>
        <w:t>PODERES:</w:t>
      </w:r>
      <w:r>
        <w:rPr>
          <w:spacing w:val="-18"/>
        </w:rPr>
        <w:t> </w:t>
      </w:r>
      <w:r>
        <w:rPr/>
        <w:t>Todos</w:t>
      </w:r>
      <w:r>
        <w:rPr>
          <w:spacing w:val="-17"/>
        </w:rPr>
        <w:t> </w:t>
      </w:r>
      <w:r>
        <w:rPr/>
        <w:t>os</w:t>
      </w:r>
      <w:r>
        <w:rPr>
          <w:spacing w:val="-18"/>
        </w:rPr>
        <w:t> </w:t>
      </w:r>
      <w:r>
        <w:rPr/>
        <w:t>poderes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Foro</w:t>
      </w:r>
      <w:r>
        <w:rPr>
          <w:spacing w:val="-18"/>
        </w:rPr>
        <w:t> </w:t>
      </w:r>
      <w:r>
        <w:rPr/>
        <w:t>em</w:t>
      </w:r>
      <w:r>
        <w:rPr>
          <w:spacing w:val="-17"/>
        </w:rPr>
        <w:t> </w:t>
      </w:r>
      <w:r>
        <w:rPr/>
        <w:t>geral,</w:t>
      </w:r>
      <w:r>
        <w:rPr>
          <w:spacing w:val="-18"/>
        </w:rPr>
        <w:t> </w:t>
      </w:r>
      <w:r>
        <w:rPr/>
        <w:t>inclusive</w:t>
      </w:r>
      <w:r>
        <w:rPr>
          <w:spacing w:val="-17"/>
        </w:rPr>
        <w:t> </w:t>
      </w:r>
      <w:r>
        <w:rPr/>
        <w:t>os </w:t>
      </w:r>
      <w:r>
        <w:rPr>
          <w:spacing w:val="-8"/>
        </w:rPr>
        <w:t>constantes</w:t>
      </w:r>
      <w:r>
        <w:rPr>
          <w:spacing w:val="-10"/>
        </w:rPr>
        <w:t> </w:t>
      </w:r>
      <w:r>
        <w:rPr>
          <w:spacing w:val="-8"/>
        </w:rPr>
        <w:t>da</w:t>
      </w:r>
      <w:r>
        <w:rPr>
          <w:spacing w:val="-9"/>
        </w:rPr>
        <w:t> </w:t>
      </w:r>
      <w:r>
        <w:rPr>
          <w:spacing w:val="-8"/>
        </w:rPr>
        <w:t>cláusula</w:t>
      </w:r>
      <w:r>
        <w:rPr>
          <w:spacing w:val="-10"/>
        </w:rPr>
        <w:t> </w:t>
      </w:r>
      <w:r>
        <w:rPr>
          <w:i/>
          <w:spacing w:val="-8"/>
        </w:rPr>
        <w:t>ad</w:t>
      </w:r>
      <w:r>
        <w:rPr>
          <w:i/>
          <w:spacing w:val="-9"/>
        </w:rPr>
        <w:t> </w:t>
      </w:r>
      <w:r>
        <w:rPr>
          <w:i/>
          <w:spacing w:val="-8"/>
        </w:rPr>
        <w:t>judicia</w:t>
      </w:r>
      <w:r>
        <w:rPr>
          <w:i/>
          <w:spacing w:val="-10"/>
        </w:rPr>
        <w:t> </w:t>
      </w:r>
      <w:r>
        <w:rPr>
          <w:i/>
          <w:spacing w:val="-8"/>
        </w:rPr>
        <w:t>et</w:t>
      </w:r>
      <w:r>
        <w:rPr>
          <w:i/>
          <w:spacing w:val="-9"/>
        </w:rPr>
        <w:t> </w:t>
      </w:r>
      <w:r>
        <w:rPr>
          <w:i/>
          <w:spacing w:val="-8"/>
        </w:rPr>
        <w:t>extra</w:t>
      </w:r>
      <w:r>
        <w:rPr>
          <w:spacing w:val="-8"/>
        </w:rPr>
        <w:t>,</w:t>
      </w:r>
      <w:r>
        <w:rPr>
          <w:spacing w:val="-10"/>
        </w:rPr>
        <w:t> </w:t>
      </w:r>
      <w:r>
        <w:rPr>
          <w:spacing w:val="-8"/>
        </w:rPr>
        <w:t>podendo,</w:t>
      </w:r>
      <w:r>
        <w:rPr>
          <w:spacing w:val="-9"/>
        </w:rPr>
        <w:t> </w:t>
      </w:r>
      <w:r>
        <w:rPr>
          <w:spacing w:val="-8"/>
        </w:rPr>
        <w:t>ainda,</w:t>
      </w:r>
      <w:r>
        <w:rPr>
          <w:spacing w:val="-10"/>
        </w:rPr>
        <w:t> </w:t>
      </w:r>
      <w:r>
        <w:rPr>
          <w:spacing w:val="-8"/>
        </w:rPr>
        <w:t>receber</w:t>
      </w:r>
      <w:r>
        <w:rPr>
          <w:spacing w:val="-9"/>
        </w:rPr>
        <w:t> </w:t>
      </w:r>
      <w:r>
        <w:rPr>
          <w:spacing w:val="-8"/>
        </w:rPr>
        <w:t>e </w:t>
      </w:r>
      <w:r>
        <w:rPr/>
        <w:t>dar</w:t>
      </w:r>
      <w:r>
        <w:rPr>
          <w:spacing w:val="-7"/>
        </w:rPr>
        <w:t> </w:t>
      </w:r>
      <w:r>
        <w:rPr/>
        <w:t>quitação,</w:t>
      </w:r>
      <w:r>
        <w:rPr>
          <w:spacing w:val="-15"/>
        </w:rPr>
        <w:t> </w:t>
      </w:r>
      <w:r>
        <w:rPr/>
        <w:t>transigir,</w:t>
      </w:r>
      <w:r>
        <w:rPr>
          <w:spacing w:val="-15"/>
        </w:rPr>
        <w:t> </w:t>
      </w:r>
      <w:r>
        <w:rPr/>
        <w:t>renunciar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direitos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valores,</w:t>
      </w:r>
      <w:r>
        <w:rPr>
          <w:spacing w:val="-15"/>
        </w:rPr>
        <w:t> </w:t>
      </w:r>
      <w:r>
        <w:rPr/>
        <w:t>concordar, </w:t>
      </w:r>
      <w:r>
        <w:rPr>
          <w:spacing w:val="-4"/>
        </w:rPr>
        <w:t>discordar, nomear prepostos,</w:t>
      </w:r>
      <w:r>
        <w:rPr>
          <w:spacing w:val="-11"/>
        </w:rPr>
        <w:t> </w:t>
      </w:r>
      <w:r>
        <w:rPr>
          <w:spacing w:val="-4"/>
        </w:rPr>
        <w:t>requerer</w:t>
      </w:r>
      <w:r>
        <w:rPr>
          <w:spacing w:val="-11"/>
        </w:rPr>
        <w:t> </w:t>
      </w:r>
      <w:r>
        <w:rPr>
          <w:spacing w:val="-4"/>
        </w:rPr>
        <w:t>perícias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alvarás,</w:t>
      </w:r>
      <w:r>
        <w:rPr>
          <w:spacing w:val="-11"/>
        </w:rPr>
        <w:t> </w:t>
      </w:r>
      <w:r>
        <w:rPr>
          <w:spacing w:val="-4"/>
        </w:rPr>
        <w:t>recorrer, </w:t>
      </w:r>
      <w:r>
        <w:rPr/>
        <w:t>acordar, indicar bens à penhora, firmar compromissos, representar perante órgãos públicos da administração</w:t>
      </w:r>
      <w:r>
        <w:rPr>
          <w:spacing w:val="-3"/>
        </w:rPr>
        <w:t> </w:t>
      </w:r>
      <w:r>
        <w:rPr/>
        <w:t>direta</w:t>
      </w:r>
      <w:r>
        <w:rPr>
          <w:spacing w:val="-3"/>
        </w:rPr>
        <w:t> </w:t>
      </w:r>
      <w:r>
        <w:rPr/>
        <w:t>ou indireta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grau,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substabelecer,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ou</w:t>
      </w:r>
      <w:r>
        <w:rPr>
          <w:spacing w:val="-15"/>
        </w:rPr>
        <w:t> </w:t>
      </w:r>
      <w:r>
        <w:rPr/>
        <w:t>sem</w:t>
      </w:r>
      <w:r>
        <w:rPr>
          <w:spacing w:val="-15"/>
        </w:rPr>
        <w:t> </w:t>
      </w:r>
      <w:r>
        <w:rPr/>
        <w:t>reserva de poderes e direitos.</w:t>
      </w:r>
    </w:p>
    <w:p>
      <w:pPr>
        <w:pStyle w:val="BodyText"/>
        <w:spacing w:line="235" w:lineRule="auto"/>
        <w:ind w:right="120"/>
        <w:jc w:val="both"/>
      </w:pPr>
      <w:r>
        <w:rPr/>
        <w:t>HONORARIOS CONTRATUAIS de 15% (quinze por cento) sócio de ASUFPEL-SINDICATO ou 25% (vinte e cinco por cento) não sócio, sobre o benefício patrimonial obtido na</w:t>
      </w:r>
      <w:r>
        <w:rPr>
          <w:spacing w:val="-10"/>
        </w:rPr>
        <w:t> </w:t>
      </w:r>
      <w:r>
        <w:rPr/>
        <w:t>ação, cuja retenção deverá ser observada no processamento de </w:t>
      </w:r>
      <w:r>
        <w:rPr>
          <w:spacing w:val="-2"/>
        </w:rPr>
        <w:t>precatório/rpv.</w:t>
      </w:r>
    </w:p>
    <w:p>
      <w:pPr>
        <w:pStyle w:val="BodyText"/>
        <w:tabs>
          <w:tab w:pos="3200" w:val="left" w:leader="none"/>
        </w:tabs>
        <w:spacing w:line="235" w:lineRule="auto"/>
        <w:ind w:right="113"/>
      </w:pPr>
      <w:r>
        <w:rPr>
          <w:spacing w:val="-2"/>
        </w:rPr>
        <w:t>PODERES</w:t>
      </w:r>
      <w:r>
        <w:rPr/>
        <w:tab/>
        <w:t>ESPECIAIS</w:t>
      </w:r>
      <w:r>
        <w:rPr>
          <w:spacing w:val="77"/>
        </w:rPr>
        <w:t> </w:t>
      </w:r>
      <w:r>
        <w:rPr/>
        <w:t>PARA</w:t>
      </w:r>
      <w:r>
        <w:rPr>
          <w:spacing w:val="77"/>
        </w:rPr>
        <w:t> </w:t>
      </w:r>
      <w:r>
        <w:rPr/>
        <w:t>promover</w:t>
      </w:r>
      <w:r>
        <w:rPr>
          <w:spacing w:val="77"/>
        </w:rPr>
        <w:t> </w:t>
      </w:r>
      <w:r>
        <w:rPr/>
        <w:t>cumprimento</w:t>
      </w:r>
      <w:r>
        <w:rPr>
          <w:spacing w:val="77"/>
        </w:rPr>
        <w:t> </w:t>
      </w:r>
      <w:r>
        <w:rPr/>
        <w:t>de </w:t>
      </w:r>
      <w:r>
        <w:rPr>
          <w:spacing w:val="-4"/>
        </w:rPr>
        <w:t>sentença ref. proc. 5006611-41.2020.4.04.7110.</w:t>
      </w:r>
    </w:p>
    <w:p>
      <w:pPr>
        <w:pStyle w:val="BodyText"/>
        <w:spacing w:before="302"/>
        <w:ind w:left="0" w:right="110"/>
        <w:jc w:val="right"/>
      </w:pPr>
      <w:r>
        <w:rPr>
          <w:spacing w:val="-4"/>
        </w:rPr>
        <w:t>Pelotas,</w:t>
      </w:r>
      <w:r>
        <w:rPr>
          <w:spacing w:val="-10"/>
        </w:rPr>
        <w:t> </w:t>
      </w:r>
      <w:r>
        <w:rPr>
          <w:spacing w:val="-4"/>
        </w:rPr>
        <w:t>00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junho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2024.</w:t>
      </w:r>
    </w:p>
    <w:p>
      <w:pPr>
        <w:pStyle w:val="BodyText"/>
        <w:spacing w:before="300"/>
        <w:ind w:left="0"/>
      </w:pPr>
    </w:p>
    <w:p>
      <w:pPr>
        <w:spacing w:before="1"/>
        <w:ind w:left="0" w:right="110" w:firstLine="0"/>
        <w:jc w:val="right"/>
        <w:rPr>
          <w:sz w:val="28"/>
        </w:rPr>
      </w:pPr>
      <w:r>
        <w:rPr>
          <w:spacing w:val="-2"/>
          <w:w w:val="90"/>
          <w:sz w:val="28"/>
        </w:rPr>
        <w:t>.................................................................................</w:t>
      </w:r>
    </w:p>
    <w:sectPr>
      <w:type w:val="continuous"/>
      <w:pgSz w:w="11920" w:h="16840"/>
      <w:pgMar w:top="162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27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61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-mail@xxxx.com" TargetMode="External"/><Relationship Id="rId6" Type="http://schemas.openxmlformats.org/officeDocument/2006/relationships/hyperlink" Target="mailto:jairmayer@uol.com.br" TargetMode="External"/><Relationship Id="rId7" Type="http://schemas.openxmlformats.org/officeDocument/2006/relationships/hyperlink" Target="mailto:denicecampos@hotmail.com" TargetMode="External"/><Relationship Id="rId8" Type="http://schemas.openxmlformats.org/officeDocument/2006/relationships/hyperlink" Target="mailto:pablo.ledebuhr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procuracao_adicionais_ocupacionais.docx</dc:title>
  <dcterms:created xsi:type="dcterms:W3CDTF">2024-06-11T17:08:16Z</dcterms:created>
  <dcterms:modified xsi:type="dcterms:W3CDTF">2024-06-11T17:08:16Z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